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4618A" w14:textId="53A1452F" w:rsidR="0015563E" w:rsidRDefault="0015563E" w:rsidP="0015563E">
      <w:pPr>
        <w:pStyle w:val="CRCoverPage"/>
        <w:tabs>
          <w:tab w:val="right" w:pos="9639"/>
        </w:tabs>
        <w:spacing w:after="0"/>
        <w:rPr>
          <w:b/>
          <w:i/>
          <w:noProof/>
          <w:sz w:val="28"/>
        </w:rPr>
      </w:pPr>
      <w:r>
        <w:rPr>
          <w:b/>
          <w:noProof/>
          <w:sz w:val="24"/>
        </w:rPr>
        <w:t>3GPP TSG-SA3 Meeting #115</w:t>
      </w:r>
      <w:r>
        <w:rPr>
          <w:b/>
          <w:i/>
          <w:noProof/>
          <w:sz w:val="28"/>
        </w:rPr>
        <w:tab/>
        <w:t>S3-24025</w:t>
      </w:r>
      <w:r>
        <w:rPr>
          <w:b/>
          <w:i/>
          <w:noProof/>
          <w:sz w:val="28"/>
        </w:rPr>
        <w:t>5</w:t>
      </w:r>
    </w:p>
    <w:p w14:paraId="6E7ED4DB" w14:textId="77777777" w:rsidR="0015563E" w:rsidRPr="00DE1245" w:rsidRDefault="0015563E" w:rsidP="0015563E">
      <w:pPr>
        <w:pStyle w:val="Header"/>
        <w:rPr>
          <w:rFonts w:cs="Arial"/>
          <w:b/>
          <w:bCs/>
          <w:sz w:val="24"/>
        </w:rPr>
      </w:pPr>
      <w:r w:rsidRPr="00DE1245">
        <w:rPr>
          <w:b/>
          <w:bCs/>
          <w:sz w:val="24"/>
        </w:rPr>
        <w:t>Athens, Greece, 26th February - 1st March 2024</w:t>
      </w:r>
    </w:p>
    <w:p w14:paraId="12B8BAB7" w14:textId="77777777" w:rsidR="0015563E" w:rsidRDefault="0015563E" w:rsidP="0015563E">
      <w:pPr>
        <w:keepNext/>
        <w:tabs>
          <w:tab w:val="left" w:pos="2127"/>
        </w:tabs>
        <w:ind w:left="2126" w:hanging="2126"/>
        <w:outlineLvl w:val="0"/>
        <w:rPr>
          <w:b/>
          <w:lang w:val="en-US"/>
        </w:rPr>
      </w:pPr>
      <w:r>
        <w:rPr>
          <w:b/>
          <w:lang w:val="en-US"/>
        </w:rPr>
        <w:t>Source:</w:t>
      </w:r>
      <w:r>
        <w:rPr>
          <w:b/>
          <w:lang w:val="en-US"/>
        </w:rPr>
        <w:tab/>
        <w:t>GSMA</w:t>
      </w:r>
    </w:p>
    <w:p w14:paraId="53DFBA59" w14:textId="08CEE037" w:rsidR="0015563E" w:rsidRDefault="0015563E" w:rsidP="0015563E">
      <w:pPr>
        <w:keepNext/>
        <w:tabs>
          <w:tab w:val="left" w:pos="2127"/>
        </w:tabs>
        <w:ind w:left="2126" w:hanging="2126"/>
        <w:outlineLvl w:val="0"/>
        <w:rPr>
          <w:b/>
        </w:rPr>
      </w:pPr>
      <w:r>
        <w:rPr>
          <w:rFonts w:cs="Arial"/>
          <w:b/>
        </w:rPr>
        <w:t>Title:</w:t>
      </w:r>
      <w:r>
        <w:rPr>
          <w:rFonts w:cs="Arial"/>
          <w:b/>
        </w:rPr>
        <w:tab/>
      </w:r>
      <w:r w:rsidRPr="00425AFD">
        <w:rPr>
          <w:rFonts w:cs="Arial"/>
          <w:bCs/>
        </w:rPr>
        <w:t>LS from NG to 3GPP SA3-LI on Lawful Interception of IMS Data Channel</w:t>
      </w:r>
    </w:p>
    <w:p w14:paraId="3F5C40C3" w14:textId="77777777" w:rsidR="0015563E" w:rsidRDefault="0015563E" w:rsidP="0015563E">
      <w:pPr>
        <w:keepNext/>
        <w:tabs>
          <w:tab w:val="left" w:pos="2127"/>
        </w:tabs>
        <w:ind w:left="2126" w:hanging="2126"/>
        <w:outlineLvl w:val="0"/>
        <w:rPr>
          <w:b/>
        </w:rPr>
      </w:pPr>
      <w:r>
        <w:rPr>
          <w:b/>
        </w:rPr>
        <w:t>Document for:</w:t>
      </w:r>
      <w:r>
        <w:rPr>
          <w:b/>
        </w:rPr>
        <w:tab/>
        <w:t>Information, Discussion</w:t>
      </w:r>
    </w:p>
    <w:p w14:paraId="1D1919AE" w14:textId="0B6867A1" w:rsidR="00AD50BF" w:rsidRDefault="0015563E" w:rsidP="0015563E">
      <w:pPr>
        <w:keepNext/>
        <w:tabs>
          <w:tab w:val="left" w:pos="2127"/>
        </w:tabs>
        <w:ind w:left="2126" w:hanging="2126"/>
        <w:outlineLvl w:val="0"/>
      </w:pPr>
      <w:r>
        <w:rPr>
          <w:b/>
        </w:rPr>
        <w:t>Agenda Item:3</w:t>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7649CECB" w:rsidR="00A74A54" w:rsidRDefault="00425AFD" w:rsidP="00E4345D">
            <w:pPr>
              <w:pStyle w:val="TableText"/>
            </w:pPr>
            <w:r w:rsidRPr="00425AFD">
              <w:rPr>
                <w:rFonts w:cs="Arial"/>
                <w:bCs/>
              </w:rPr>
              <w:t>LS from NG to 3GPP SA3-LI on Lawful Interception of IMS Data Channel</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7769A10F"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w:t>
                </w:r>
                <w:r w:rsidR="00425AFD">
                  <w:rPr>
                    <w:rFonts w:eastAsia="MS Mincho"/>
                    <w:lang w:eastAsia="ja-JP"/>
                  </w:rPr>
                  <w:t>7</w:t>
                </w:r>
              </w:p>
            </w:tc>
          </w:sdtContent>
        </w:sdt>
        <w:tc>
          <w:tcPr>
            <w:tcW w:w="3228" w:type="dxa"/>
          </w:tcPr>
          <w:p w14:paraId="1BB3E52C" w14:textId="0D3862A0" w:rsidR="0058060A" w:rsidRDefault="0015563E"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1-15T00:00:00Z">
                  <w:dateFormat w:val="yyyy-MM-dd"/>
                  <w:lid w:val="sv-SE"/>
                  <w:storeMappedDataAs w:val="dateTime"/>
                  <w:calendar w:val="gregorian"/>
                </w:date>
              </w:sdtPr>
              <w:sdtEndPr/>
              <w:sdtContent>
                <w:r w:rsidR="00425AFD">
                  <w:rPr>
                    <w:lang w:val="sv-SE" w:eastAsia="ja-JP"/>
                  </w:rPr>
                  <w:t>2023-11-15</w:t>
                </w:r>
              </w:sdtContent>
            </w:sdt>
          </w:p>
        </w:tc>
        <w:tc>
          <w:tcPr>
            <w:tcW w:w="3008" w:type="dxa"/>
          </w:tcPr>
          <w:p w14:paraId="5F6B94F6" w14:textId="657AAAB7" w:rsidR="0058060A" w:rsidRPr="00AB4156" w:rsidRDefault="00425AFD" w:rsidP="00D20D7D">
            <w:pPr>
              <w:pStyle w:val="TableText"/>
              <w:rPr>
                <w:rFonts w:eastAsia="MS Mincho"/>
                <w:lang w:val="fr-FR" w:eastAsia="ja-JP"/>
              </w:rPr>
            </w:pPr>
            <w:r>
              <w:t>Walter Zielinski/Huawei</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47F38073" w:rsidR="0058060A" w:rsidRPr="00C201D7" w:rsidRDefault="00F33DA2" w:rsidP="001202FC">
            <w:pPr>
              <w:pStyle w:val="TableText"/>
              <w:rPr>
                <w:rFonts w:eastAsia="MS Mincho"/>
                <w:lang w:eastAsia="ja-JP"/>
              </w:rPr>
            </w:pPr>
            <w:r>
              <w:rPr>
                <w:rFonts w:eastAsia="MS Mincho"/>
                <w:i/>
                <w:lang w:eastAsia="ja-JP"/>
              </w:rPr>
              <w:t>See below</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rsidRPr="0015563E"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56E8CE" w14:textId="77777777" w:rsidR="00425AFD" w:rsidRPr="004C0C4B" w:rsidRDefault="00425AFD" w:rsidP="00425AFD">
            <w:pPr>
              <w:pStyle w:val="TableText"/>
              <w:rPr>
                <w:rFonts w:eastAsia="MS Mincho"/>
                <w:lang w:val="it-IT" w:eastAsia="ja-JP"/>
              </w:rPr>
            </w:pPr>
            <w:r w:rsidRPr="004C0C4B">
              <w:rPr>
                <w:rFonts w:eastAsia="MS Mincho"/>
                <w:lang w:val="it-IT" w:eastAsia="ja-JP"/>
              </w:rPr>
              <w:t>To : 3GPP SA3-LI</w:t>
            </w:r>
          </w:p>
          <w:p w14:paraId="02A73BE5" w14:textId="4B2DE4A7" w:rsidR="00F83A3C" w:rsidRPr="00F33DA2" w:rsidRDefault="00425AFD" w:rsidP="00425AFD">
            <w:pPr>
              <w:pStyle w:val="TableText"/>
              <w:rPr>
                <w:rFonts w:eastAsia="MS Mincho"/>
                <w:lang w:val="it-IT" w:eastAsia="ja-JP"/>
              </w:rPr>
            </w:pPr>
            <w:r w:rsidRPr="004C0C4B">
              <w:rPr>
                <w:rFonts w:eastAsia="MS Mincho"/>
                <w:lang w:val="it-IT" w:eastAsia="ja-JP"/>
              </w:rPr>
              <w:t>Copy : 3GPP SA2, SA3</w:t>
            </w:r>
          </w:p>
        </w:tc>
      </w:tr>
    </w:tbl>
    <w:p w14:paraId="42576477" w14:textId="77777777" w:rsidR="00425AFD" w:rsidRDefault="00425AFD" w:rsidP="00425AFD">
      <w:pPr>
        <w:pStyle w:val="Heading1"/>
      </w:pPr>
      <w:r>
        <w:t xml:space="preserve">Background </w:t>
      </w:r>
    </w:p>
    <w:p w14:paraId="2DB5F463" w14:textId="77777777" w:rsidR="00425AFD" w:rsidRDefault="00425AFD" w:rsidP="00425AFD">
      <w:pPr>
        <w:spacing w:before="0" w:after="120" w:line="360" w:lineRule="auto"/>
      </w:pPr>
      <w:r>
        <w:t>Release 16 of 3GPP TS 26.114 introduced IMS data channel. It defines "data" media component for real-time interaction which is transported using SCTP (IETF RFC 4960) over DTLS (IETF RFC 8261) as described by WebRTC data channels (</w:t>
      </w:r>
      <w:r w:rsidRPr="005F46A9">
        <w:rPr>
          <w:lang w:val="x-none"/>
        </w:rPr>
        <w:t xml:space="preserve">IETF </w:t>
      </w:r>
      <w:r w:rsidRPr="009049E8">
        <w:rPr>
          <w:lang w:val="en-US"/>
        </w:rPr>
        <w:t>RF</w:t>
      </w:r>
      <w:r>
        <w:rPr>
          <w:lang w:val="en-US"/>
        </w:rPr>
        <w:t>C 8831)</w:t>
      </w:r>
      <w:r>
        <w:t xml:space="preserve">. Now some Communication Service Providers are performing IMS data channel service trials and might be planning commercial deployment. However, it is still not clear how the Lawful Interception of IMS data channel media is performed in HPMN or VPMN. </w:t>
      </w:r>
    </w:p>
    <w:p w14:paraId="50862D70" w14:textId="77777777" w:rsidR="00425AFD" w:rsidRDefault="00425AFD" w:rsidP="00425AFD">
      <w:pPr>
        <w:spacing w:before="0" w:after="120" w:line="360" w:lineRule="auto"/>
      </w:pPr>
      <w:r>
        <w:lastRenderedPageBreak/>
        <w:t xml:space="preserve">GSMA IR.65 states that the general principle should be observed that the “local regulation needs to be supported”, </w:t>
      </w:r>
      <w:r w:rsidRPr="00416E2C">
        <w:t>and</w:t>
      </w:r>
      <w:r>
        <w:t xml:space="preserve"> during the work on GSMA NG.129 white paper it was confirmed that this principle is applicable to the IMS data channel</w:t>
      </w:r>
      <w:r w:rsidRPr="00416E2C">
        <w:t>. The</w:t>
      </w:r>
      <w:r>
        <w:t xml:space="preserve">refore where required the local authority in VPMN (or HPMN) SHALL be able to intercept the IMS data channel content. Not being able to do so will effectively block the commercial launch of the related services due to lack of the compliance to the local laws.  </w:t>
      </w:r>
    </w:p>
    <w:p w14:paraId="4689F336" w14:textId="77777777" w:rsidR="00425AFD" w:rsidRDefault="00425AFD" w:rsidP="00425AFD">
      <w:pPr>
        <w:spacing w:before="0" w:after="120" w:line="360" w:lineRule="auto"/>
      </w:pPr>
      <w:r w:rsidRPr="00884EF6">
        <w:t>According to clause 4.2 of 3GPP TS 26.114, IMS data channel use SCTP (RFC 4960) over DTLS (RFC 8261) protocol stack detailed in IETF RFC 8831. It means that the communication contents transferred over IMS data channels</w:t>
      </w:r>
      <w:r w:rsidRPr="00FE06E3">
        <w:t>, including a bootstrap data channels and application data channels,</w:t>
      </w:r>
      <w:r w:rsidRPr="00993A51">
        <w:t xml:space="preserve"> are encrypted on the end to end basis both in roaming and non-roaming scenarios. </w:t>
      </w:r>
    </w:p>
    <w:p w14:paraId="130ECB02" w14:textId="77777777" w:rsidR="00425AFD" w:rsidRDefault="00425AFD" w:rsidP="00425AFD">
      <w:pPr>
        <w:spacing w:before="0" w:after="120" w:line="360" w:lineRule="auto"/>
        <w:rPr>
          <w:szCs w:val="22"/>
        </w:rPr>
      </w:pPr>
      <w:r>
        <w:t xml:space="preserve">GSMA IR.65 that states </w:t>
      </w:r>
      <w:r w:rsidRPr="0030120F">
        <w:rPr>
          <w:i/>
          <w:szCs w:val="22"/>
        </w:rPr>
        <w:t xml:space="preserve">“It should be mentioned that in current deployments typically only SIP signalling is encrypted in VoLTE. The actual RTP voice media is only encrypted over the air and is thus not encrypted when passed from the </w:t>
      </w:r>
      <w:proofErr w:type="spellStart"/>
      <w:r w:rsidRPr="0030120F">
        <w:rPr>
          <w:i/>
          <w:szCs w:val="22"/>
        </w:rPr>
        <w:t>eNodeB</w:t>
      </w:r>
      <w:proofErr w:type="spellEnd"/>
      <w:r w:rsidRPr="0030120F">
        <w:rPr>
          <w:i/>
          <w:szCs w:val="22"/>
        </w:rPr>
        <w:t xml:space="preserve"> to the SGW in the EPC</w:t>
      </w:r>
      <w:r>
        <w:t xml:space="preserve">”. In the similar spirit section </w:t>
      </w:r>
      <w:r w:rsidRPr="00C413A1">
        <w:rPr>
          <w:szCs w:val="22"/>
        </w:rPr>
        <w:t xml:space="preserve">20.1.1 of 3GPP TS 33.107, </w:t>
      </w:r>
      <w:r>
        <w:rPr>
          <w:szCs w:val="22"/>
        </w:rPr>
        <w:t>it states that ‘</w:t>
      </w:r>
      <w:r w:rsidRPr="00C413A1">
        <w:rPr>
          <w:i/>
          <w:szCs w:val="22"/>
        </w:rPr>
        <w:t>A condition required for the operation of S8HR LI is that the IMS signalling messages and the media packets are not encrypted at S-GW/BBIFF.</w:t>
      </w:r>
      <w:r>
        <w:rPr>
          <w:szCs w:val="22"/>
        </w:rPr>
        <w:t>’ Neither of those clearly answers the question how to deal with new IMS media type data which is end to end encrypted.</w:t>
      </w:r>
    </w:p>
    <w:p w14:paraId="37D096F4" w14:textId="77777777" w:rsidR="00425AFD" w:rsidRDefault="00425AFD" w:rsidP="00425AFD">
      <w:pPr>
        <w:spacing w:before="0" w:after="120" w:line="360" w:lineRule="auto"/>
        <w:rPr>
          <w:szCs w:val="22"/>
        </w:rPr>
      </w:pPr>
      <w:r>
        <w:rPr>
          <w:szCs w:val="22"/>
        </w:rPr>
        <w:t>Section 6.2.1.5 of GSMA PRD NG.134 states “</w:t>
      </w:r>
      <w:r w:rsidRPr="0083471D">
        <w:rPr>
          <w:i/>
          <w:szCs w:val="22"/>
        </w:rPr>
        <w:t>The data channels are subject to the Lawful Interception requirements based on the national regulations. The technical solution will be profiled in this document once 3GPP SA3 work is completed</w:t>
      </w:r>
      <w:r>
        <w:rPr>
          <w:szCs w:val="22"/>
        </w:rPr>
        <w:t>”</w:t>
      </w:r>
    </w:p>
    <w:p w14:paraId="583BF25E" w14:textId="77777777" w:rsidR="00425AFD" w:rsidRDefault="00425AFD" w:rsidP="00425AFD">
      <w:pPr>
        <w:pStyle w:val="Heading1"/>
      </w:pPr>
      <w:r>
        <w:t>Requests</w:t>
      </w:r>
    </w:p>
    <w:p w14:paraId="0ECDF74A" w14:textId="77777777" w:rsidR="00425AFD" w:rsidRDefault="00425AFD" w:rsidP="00425AFD">
      <w:pPr>
        <w:spacing w:before="0" w:after="120" w:line="360" w:lineRule="auto"/>
      </w:pPr>
      <w:r>
        <w:t xml:space="preserve">GSMA </w:t>
      </w:r>
      <w:r w:rsidRPr="004C0C4B">
        <w:t>NG/UPG</w:t>
      </w:r>
      <w:r>
        <w:t xml:space="preserve"> kindly requests 3GPP SA3-LI to provide the following clarifications:</w:t>
      </w:r>
    </w:p>
    <w:p w14:paraId="0E947E05" w14:textId="77777777" w:rsidR="00425AFD" w:rsidRPr="00882ACC" w:rsidRDefault="00425AFD" w:rsidP="00425AFD">
      <w:pPr>
        <w:pStyle w:val="NormalParagraph"/>
        <w:numPr>
          <w:ilvl w:val="0"/>
          <w:numId w:val="39"/>
        </w:numPr>
        <w:spacing w:after="120" w:line="360" w:lineRule="auto"/>
        <w:ind w:left="714" w:hanging="357"/>
      </w:pPr>
      <w:r w:rsidRPr="00882ACC">
        <w:t>Does SA3-LI already provision for the interception of 3GPP TS 26.114 defined bootstrap and the application data channels</w:t>
      </w:r>
      <w:r>
        <w:t>,</w:t>
      </w:r>
      <w:r w:rsidRPr="00882ACC">
        <w:t xml:space="preserve"> and if so where are those provisions captured</w:t>
      </w:r>
      <w:r>
        <w:t>;</w:t>
      </w:r>
      <w:r w:rsidRPr="00882ACC">
        <w:t xml:space="preserve"> </w:t>
      </w:r>
    </w:p>
    <w:p w14:paraId="71B338C4" w14:textId="77777777" w:rsidR="00425AFD" w:rsidRDefault="00425AFD" w:rsidP="00425AFD">
      <w:pPr>
        <w:pStyle w:val="NormalParagraph"/>
        <w:numPr>
          <w:ilvl w:val="0"/>
          <w:numId w:val="39"/>
        </w:numPr>
        <w:spacing w:after="120" w:line="360" w:lineRule="auto"/>
        <w:ind w:left="714" w:hanging="357"/>
      </w:pPr>
      <w:r>
        <w:t>The case being that no such provisions exists then we kindly ask SA3-LI to undertake the required study and to provide clarifications on Lawful Interception in the following scenarios:</w:t>
      </w:r>
    </w:p>
    <w:p w14:paraId="0395A4D4" w14:textId="77777777" w:rsidR="00425AFD" w:rsidRDefault="00425AFD" w:rsidP="00425AFD">
      <w:pPr>
        <w:pStyle w:val="NormalParagraph"/>
        <w:numPr>
          <w:ilvl w:val="0"/>
          <w:numId w:val="40"/>
        </w:numPr>
        <w:spacing w:after="120" w:line="360" w:lineRule="auto"/>
      </w:pPr>
      <w:r>
        <w:t>Lawful interception of the end to end encrypted communication contents over 3GPP TS 26.114 defined bootstrap data channels and application data channels in non-roaming scenario;</w:t>
      </w:r>
    </w:p>
    <w:p w14:paraId="1EE1029A" w14:textId="77777777" w:rsidR="00425AFD" w:rsidRPr="000B0C2A" w:rsidRDefault="00425AFD" w:rsidP="00425AFD">
      <w:pPr>
        <w:pStyle w:val="NormalParagraph"/>
        <w:numPr>
          <w:ilvl w:val="0"/>
          <w:numId w:val="40"/>
        </w:numPr>
        <w:spacing w:after="120" w:line="360" w:lineRule="auto"/>
      </w:pPr>
      <w:r>
        <w:lastRenderedPageBreak/>
        <w:t xml:space="preserve">Lawful interception of the end to end encrypted communication contents over 3GPP TS 26.114 defined bootstrap data channels and application data channels in roaming scenario. </w:t>
      </w:r>
    </w:p>
    <w:p w14:paraId="392DA084" w14:textId="77777777" w:rsidR="00425AFD" w:rsidRPr="005A7A42" w:rsidRDefault="00425AFD" w:rsidP="00425AFD">
      <w:pPr>
        <w:pStyle w:val="Heading1"/>
        <w:rPr>
          <w:lang w:val="fr-BE"/>
        </w:rPr>
      </w:pPr>
      <w:bookmarkStart w:id="0" w:name="_Hlk68772839"/>
      <w:bookmarkStart w:id="1" w:name="_Hlk68772826"/>
      <w:r w:rsidRPr="005A7A42">
        <w:rPr>
          <w:lang w:val="fr-BE"/>
        </w:rPr>
        <w:t>Actions to 3GPP SA</w:t>
      </w:r>
      <w:r>
        <w:rPr>
          <w:lang w:val="fr-BE"/>
        </w:rPr>
        <w:t>3-LI</w:t>
      </w:r>
    </w:p>
    <w:p w14:paraId="2673C83D" w14:textId="77777777" w:rsidR="00425AFD" w:rsidRDefault="00425AFD" w:rsidP="00425AFD">
      <w:pPr>
        <w:spacing w:before="0" w:after="120" w:line="360" w:lineRule="auto"/>
      </w:pPr>
      <w:r w:rsidRPr="004C0C4B">
        <w:t>GSMA NG/UPG</w:t>
      </w:r>
      <w:r>
        <w:t xml:space="preserve"> kindly requests 3GPP SA3-LI to clarify Lawful Interception of the encrypted communication contents over IMS data channels in both roaming and non-roaming scenario.</w:t>
      </w:r>
    </w:p>
    <w:p w14:paraId="15E726DC" w14:textId="2ADD83C7" w:rsidR="00425AFD" w:rsidRDefault="00425AFD" w:rsidP="00425AFD">
      <w:pPr>
        <w:spacing w:before="0" w:after="120" w:line="360" w:lineRule="auto"/>
        <w:rPr>
          <w:rFonts w:eastAsiaTheme="minorEastAsia"/>
          <w:lang w:val="en-US" w:eastAsia="ja-JP"/>
        </w:rPr>
      </w:pPr>
      <w:r>
        <w:t xml:space="preserve"> </w:t>
      </w:r>
      <w:bookmarkEnd w:id="0"/>
      <w:bookmarkEnd w:id="1"/>
      <w:r w:rsidRPr="00C31EE9">
        <w:rPr>
          <w:rFonts w:eastAsiaTheme="minorEastAsia"/>
          <w:b/>
          <w:bCs/>
          <w:lang w:val="en-US" w:eastAsia="ja-JP"/>
        </w:rPr>
        <w:t xml:space="preserve">NEXT </w:t>
      </w:r>
      <w:r>
        <w:rPr>
          <w:rFonts w:eastAsiaTheme="minorEastAsia"/>
          <w:b/>
          <w:bCs/>
          <w:lang w:val="en-US" w:eastAsia="ja-JP"/>
        </w:rPr>
        <w:t xml:space="preserve">NG/UPG </w:t>
      </w:r>
      <w:r w:rsidRPr="00C31EE9">
        <w:rPr>
          <w:rFonts w:eastAsiaTheme="minorEastAsia"/>
          <w:b/>
          <w:bCs/>
          <w:lang w:val="en-US" w:eastAsia="ja-JP"/>
        </w:rPr>
        <w:t>MEETINGS:</w:t>
      </w:r>
      <w:r>
        <w:rPr>
          <w:rFonts w:eastAsiaTheme="minorEastAsia"/>
          <w:lang w:val="en-US" w:eastAsia="ja-JP"/>
        </w:rPr>
        <w:t xml:space="preserve"> </w:t>
      </w:r>
    </w:p>
    <w:p w14:paraId="7201599D" w14:textId="6393897A" w:rsidR="00E93016" w:rsidRPr="00F33DA2" w:rsidRDefault="00425AFD" w:rsidP="00F33DA2">
      <w:pPr>
        <w:rPr>
          <w:rFonts w:eastAsiaTheme="minorEastAsia"/>
          <w:lang w:eastAsia="ja-JP"/>
        </w:rPr>
      </w:pPr>
      <w:r>
        <w:rPr>
          <w:rFonts w:eastAsiaTheme="minorEastAsia"/>
          <w:lang w:val="en-US" w:eastAsia="ja-JP"/>
        </w:rPr>
        <w:t>UPG#9:</w:t>
      </w:r>
      <w:r>
        <w:rPr>
          <w:rFonts w:eastAsiaTheme="minorEastAsia"/>
          <w:lang w:val="en-US" w:eastAsia="ja-JP"/>
        </w:rPr>
        <w:tab/>
        <w:t>18</w:t>
      </w:r>
      <w:r w:rsidRPr="004C0C4B">
        <w:rPr>
          <w:rFonts w:eastAsiaTheme="minorEastAsia"/>
          <w:vertAlign w:val="superscript"/>
          <w:lang w:val="en-US" w:eastAsia="ja-JP"/>
        </w:rPr>
        <w:t>th</w:t>
      </w:r>
      <w:r>
        <w:rPr>
          <w:rFonts w:eastAsiaTheme="minorEastAsia"/>
          <w:lang w:val="en-US" w:eastAsia="ja-JP"/>
        </w:rPr>
        <w:t xml:space="preserve"> January 2024</w:t>
      </w:r>
    </w:p>
    <w:sectPr w:rsidR="00E93016" w:rsidRPr="00F33DA2"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FBC2" w14:textId="77777777" w:rsidR="001803D8" w:rsidRDefault="001803D8">
      <w:r>
        <w:separator/>
      </w:r>
    </w:p>
    <w:p w14:paraId="259223B6" w14:textId="77777777" w:rsidR="001803D8" w:rsidRDefault="001803D8"/>
    <w:p w14:paraId="7270CC9D" w14:textId="77777777" w:rsidR="001803D8" w:rsidRDefault="001803D8"/>
    <w:p w14:paraId="6C669885" w14:textId="77777777" w:rsidR="001803D8" w:rsidRDefault="001803D8"/>
    <w:p w14:paraId="36F61F54" w14:textId="77777777" w:rsidR="001803D8" w:rsidRDefault="001803D8"/>
    <w:p w14:paraId="1B1C9A7B" w14:textId="77777777" w:rsidR="001803D8" w:rsidRDefault="001803D8"/>
    <w:p w14:paraId="335F26AB" w14:textId="77777777" w:rsidR="001803D8" w:rsidRDefault="001803D8"/>
    <w:p w14:paraId="645B3A9F" w14:textId="77777777" w:rsidR="001803D8" w:rsidRDefault="001803D8"/>
    <w:p w14:paraId="1AE4D110" w14:textId="77777777" w:rsidR="001803D8" w:rsidRDefault="001803D8"/>
  </w:endnote>
  <w:endnote w:type="continuationSeparator" w:id="0">
    <w:p w14:paraId="28E00F50" w14:textId="77777777" w:rsidR="001803D8" w:rsidRDefault="001803D8">
      <w:r>
        <w:continuationSeparator/>
      </w:r>
    </w:p>
    <w:p w14:paraId="36B848DA" w14:textId="77777777" w:rsidR="001803D8" w:rsidRDefault="001803D8"/>
    <w:p w14:paraId="56CFB666" w14:textId="77777777" w:rsidR="001803D8" w:rsidRDefault="001803D8"/>
    <w:p w14:paraId="799553C6" w14:textId="77777777" w:rsidR="001803D8" w:rsidRDefault="001803D8"/>
    <w:p w14:paraId="70BBC245" w14:textId="77777777" w:rsidR="001803D8" w:rsidRDefault="001803D8"/>
    <w:p w14:paraId="6E18CE45" w14:textId="77777777" w:rsidR="001803D8" w:rsidRDefault="001803D8"/>
    <w:p w14:paraId="48AE1AFC" w14:textId="77777777" w:rsidR="001803D8" w:rsidRDefault="001803D8"/>
    <w:p w14:paraId="5A4E215E" w14:textId="77777777" w:rsidR="001803D8" w:rsidRDefault="001803D8"/>
    <w:p w14:paraId="0262FB9A" w14:textId="77777777" w:rsidR="001803D8" w:rsidRDefault="001803D8"/>
  </w:endnote>
  <w:endnote w:type="continuationNotice" w:id="1">
    <w:p w14:paraId="7FDD1132" w14:textId="77777777" w:rsidR="001803D8" w:rsidRDefault="001803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4B7E" w14:textId="77777777" w:rsidR="001803D8" w:rsidRDefault="001803D8">
      <w:r>
        <w:separator/>
      </w:r>
    </w:p>
    <w:p w14:paraId="7D59F55D" w14:textId="77777777" w:rsidR="001803D8" w:rsidRDefault="001803D8"/>
    <w:p w14:paraId="7F26F3C2" w14:textId="77777777" w:rsidR="001803D8" w:rsidRDefault="001803D8"/>
    <w:p w14:paraId="146246CD" w14:textId="77777777" w:rsidR="001803D8" w:rsidRDefault="001803D8"/>
    <w:p w14:paraId="1942DA8D" w14:textId="77777777" w:rsidR="001803D8" w:rsidRDefault="001803D8"/>
    <w:p w14:paraId="34C70FEA" w14:textId="77777777" w:rsidR="001803D8" w:rsidRDefault="001803D8"/>
    <w:p w14:paraId="53BA62CB" w14:textId="77777777" w:rsidR="001803D8" w:rsidRDefault="001803D8"/>
    <w:p w14:paraId="306CD6F8" w14:textId="77777777" w:rsidR="001803D8" w:rsidRDefault="001803D8"/>
    <w:p w14:paraId="5A7FBE09" w14:textId="77777777" w:rsidR="001803D8" w:rsidRDefault="001803D8"/>
  </w:footnote>
  <w:footnote w:type="continuationSeparator" w:id="0">
    <w:p w14:paraId="2C54C237" w14:textId="77777777" w:rsidR="001803D8" w:rsidRDefault="001803D8">
      <w:r>
        <w:continuationSeparator/>
      </w:r>
    </w:p>
    <w:p w14:paraId="4AAB72CD" w14:textId="77777777" w:rsidR="001803D8" w:rsidRDefault="001803D8"/>
    <w:p w14:paraId="2E5FEC81" w14:textId="77777777" w:rsidR="001803D8" w:rsidRDefault="001803D8"/>
    <w:p w14:paraId="3100D606" w14:textId="77777777" w:rsidR="001803D8" w:rsidRDefault="001803D8"/>
    <w:p w14:paraId="081F70C3" w14:textId="77777777" w:rsidR="001803D8" w:rsidRDefault="001803D8"/>
    <w:p w14:paraId="39358E61" w14:textId="77777777" w:rsidR="001803D8" w:rsidRDefault="001803D8"/>
    <w:p w14:paraId="56A3F927" w14:textId="77777777" w:rsidR="001803D8" w:rsidRDefault="001803D8"/>
    <w:p w14:paraId="6B9A25CE" w14:textId="77777777" w:rsidR="001803D8" w:rsidRDefault="001803D8"/>
    <w:p w14:paraId="13A94B78" w14:textId="77777777" w:rsidR="001803D8" w:rsidRDefault="001803D8"/>
  </w:footnote>
  <w:footnote w:type="continuationNotice" w:id="1">
    <w:p w14:paraId="68904B22" w14:textId="77777777" w:rsidR="001803D8" w:rsidRDefault="001803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573"/>
        </w:tabs>
        <w:ind w:left="573"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2"/>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6"/>
  </w:num>
  <w:num w:numId="8" w16cid:durableId="1254166516">
    <w:abstractNumId w:val="28"/>
  </w:num>
  <w:num w:numId="9" w16cid:durableId="811865773">
    <w:abstractNumId w:val="16"/>
  </w:num>
  <w:num w:numId="10" w16cid:durableId="943994024">
    <w:abstractNumId w:val="3"/>
  </w:num>
  <w:num w:numId="11" w16cid:durableId="181405061">
    <w:abstractNumId w:val="0"/>
  </w:num>
  <w:num w:numId="12" w16cid:durableId="1310749360">
    <w:abstractNumId w:val="31"/>
  </w:num>
  <w:num w:numId="13" w16cid:durableId="23210180">
    <w:abstractNumId w:val="8"/>
  </w:num>
  <w:num w:numId="14" w16cid:durableId="780034976">
    <w:abstractNumId w:val="24"/>
  </w:num>
  <w:num w:numId="15" w16cid:durableId="34083920">
    <w:abstractNumId w:val="9"/>
  </w:num>
  <w:num w:numId="16" w16cid:durableId="1947733044">
    <w:abstractNumId w:val="21"/>
  </w:num>
  <w:num w:numId="17" w16cid:durableId="61104153">
    <w:abstractNumId w:val="25"/>
  </w:num>
  <w:num w:numId="18" w16cid:durableId="519903427">
    <w:abstractNumId w:val="19"/>
  </w:num>
  <w:num w:numId="19" w16cid:durableId="1774785085">
    <w:abstractNumId w:val="11"/>
  </w:num>
  <w:num w:numId="20" w16cid:durableId="1128284994">
    <w:abstractNumId w:val="34"/>
  </w:num>
  <w:num w:numId="21" w16cid:durableId="639189892">
    <w:abstractNumId w:val="22"/>
  </w:num>
  <w:num w:numId="22" w16cid:durableId="524902550">
    <w:abstractNumId w:val="17"/>
  </w:num>
  <w:num w:numId="23" w16cid:durableId="1757897497">
    <w:abstractNumId w:val="12"/>
  </w:num>
  <w:num w:numId="24" w16cid:durableId="1656177423">
    <w:abstractNumId w:val="36"/>
  </w:num>
  <w:num w:numId="25" w16cid:durableId="92560363">
    <w:abstractNumId w:val="6"/>
  </w:num>
  <w:num w:numId="26" w16cid:durableId="295567591">
    <w:abstractNumId w:val="33"/>
  </w:num>
  <w:num w:numId="27" w16cid:durableId="1402866395">
    <w:abstractNumId w:val="39"/>
  </w:num>
  <w:num w:numId="28" w16cid:durableId="1972704724">
    <w:abstractNumId w:val="31"/>
  </w:num>
  <w:num w:numId="29" w16cid:durableId="915356346">
    <w:abstractNumId w:val="7"/>
  </w:num>
  <w:num w:numId="30" w16cid:durableId="249051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30"/>
  </w:num>
  <w:num w:numId="32" w16cid:durableId="1588416093">
    <w:abstractNumId w:val="18"/>
  </w:num>
  <w:num w:numId="33" w16cid:durableId="1691566184">
    <w:abstractNumId w:val="16"/>
  </w:num>
  <w:num w:numId="34" w16cid:durableId="1118841938">
    <w:abstractNumId w:val="37"/>
  </w:num>
  <w:num w:numId="35" w16cid:durableId="2071269339">
    <w:abstractNumId w:val="35"/>
  </w:num>
  <w:num w:numId="36" w16cid:durableId="597100769">
    <w:abstractNumId w:val="20"/>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7089876">
    <w:abstractNumId w:val="29"/>
  </w:num>
  <w:num w:numId="40" w16cid:durableId="23351086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63E"/>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3D8"/>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5AFD"/>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2BE6"/>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1E0D"/>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3DA2"/>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tabs>
        <w:tab w:val="clear" w:pos="573"/>
        <w:tab w:val="num" w:pos="431"/>
      </w:tabs>
      <w:spacing w:before="360" w:after="60" w:line="276" w:lineRule="auto"/>
      <w:ind w:left="431"/>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15563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80455"/>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84687"/>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643</Words>
  <Characters>3467</Characters>
  <Application>Microsoft Office Word</Application>
  <DocSecurity>0</DocSecurity>
  <Lines>28</Lines>
  <Paragraphs>8</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4102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Mirko</dc:creator>
  <cp:keywords/>
  <cp:lastModifiedBy>Mirko</cp:lastModifiedBy>
  <cp:revision>2</cp:revision>
  <cp:lastPrinted>2006-09-14T16:39:00Z</cp:lastPrinted>
  <dcterms:created xsi:type="dcterms:W3CDTF">2024-02-06T13:32:00Z</dcterms:created>
  <dcterms:modified xsi:type="dcterms:W3CDTF">2024-02-06T13:32:00Z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